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物流与供应链管理 读书笔记五</w:t>
      </w:r>
    </w:p>
    <w:p>
      <w:pPr>
        <w:jc w:val="center"/>
        <w:rPr>
          <w:rFonts w:hint="eastAsia" w:ascii="华文楷体" w:hAnsi="华文楷体" w:eastAsia="华文楷体" w:cs="华文楷体"/>
          <w:sz w:val="21"/>
          <w:szCs w:val="21"/>
          <w:lang w:val="en-US" w:eastAsia="zh-CN"/>
        </w:rPr>
      </w:pPr>
      <w:r>
        <w:rPr>
          <w:rFonts w:hint="eastAsia" w:ascii="华文楷体" w:hAnsi="华文楷体" w:eastAsia="华文楷体" w:cs="华文楷体"/>
          <w:sz w:val="21"/>
          <w:szCs w:val="21"/>
          <w:lang w:val="en-US" w:eastAsia="zh-CN"/>
        </w:rPr>
        <w:t>202061235 孙木子</w:t>
      </w:r>
    </w:p>
    <w:p>
      <w:pPr>
        <w:jc w:val="left"/>
        <w:rPr>
          <w:rFonts w:hint="default" w:ascii="华文楷体" w:hAnsi="华文楷体" w:eastAsia="华文楷体" w:cs="华文楷体"/>
          <w:sz w:val="24"/>
          <w:szCs w:val="24"/>
          <w:lang w:val="en-US" w:eastAsia="zh-CN"/>
        </w:rPr>
      </w:pPr>
      <w:r>
        <w:rPr>
          <w:rFonts w:hint="default" w:ascii="华文楷体" w:hAnsi="华文楷体" w:eastAsia="华文楷体" w:cs="华文楷体"/>
          <w:sz w:val="24"/>
          <w:szCs w:val="24"/>
          <w:lang w:val="en-US" w:eastAsia="zh-CN"/>
        </w:rPr>
        <w:t>通过学习理论，我们了解了电子商务和供应链物流管理的内涵、思想、战略及国际的前沿实践，认识了风险汇减增值原理及商业模型创新的必要，在“经济全球化”、“物流无国界”，市场竞争日益激烈、顾客需求不断变化的环境下，纵向一体化与横向一体化</w:t>
      </w:r>
      <w:bookmarkStart w:id="0" w:name="_GoBack"/>
      <w:bookmarkEnd w:id="0"/>
      <w:r>
        <w:rPr>
          <w:rFonts w:hint="default" w:ascii="华文楷体" w:hAnsi="华文楷体" w:eastAsia="华文楷体" w:cs="华文楷体"/>
          <w:sz w:val="24"/>
          <w:szCs w:val="24"/>
          <w:lang w:val="en-US" w:eastAsia="zh-CN"/>
        </w:rPr>
        <w:t>，兼并、收购、外包等策略与决策。缔结战路联盟，企业集中资源，培育其核心能力，大力发展核心主业，把主业做大、做强、做精，并在全球范国谋求物流外包或与全球的外部企业缔结战略联盟，以整个供应链的整体优势参与国内、国际竞争。</w:t>
      </w:r>
    </w:p>
    <w:p>
      <w:pPr>
        <w:jc w:val="left"/>
        <w:rPr>
          <w:rFonts w:hint="default" w:ascii="华文楷体" w:hAnsi="华文楷体" w:eastAsia="华文楷体" w:cs="华文楷体"/>
          <w:sz w:val="24"/>
          <w:szCs w:val="24"/>
          <w:lang w:val="en-US" w:eastAsia="zh-CN"/>
        </w:rPr>
      </w:pPr>
      <w:r>
        <w:rPr>
          <w:rFonts w:hint="default" w:ascii="华文楷体" w:hAnsi="华文楷体" w:eastAsia="华文楷体" w:cs="华文楷体"/>
          <w:sz w:val="24"/>
          <w:szCs w:val="24"/>
          <w:lang w:val="en-US" w:eastAsia="zh-CN"/>
        </w:rPr>
        <w:t>我国在快速多变的市场竞争中，企业内部实现不了一体化，就谈不上与供应链上下游企业之间合作形成一体化供应链。单个企业依靠自己的资源进行自我调整的速度很难赶上市场变化的速度，因而企业必须将有限的资源集中在核心业务上、强化自身的校心能力，而将自身不具备核心能力的业务外包给专业物流企业。但是并不是每个企业都成立物流服务部或物流子公司，只有那些物流活动具有相当规模的企业，才有必要成立物流服务部或物流子公司。</w:t>
      </w:r>
    </w:p>
    <w:p>
      <w:pPr>
        <w:jc w:val="left"/>
        <w:rPr>
          <w:rFonts w:hint="default" w:ascii="华文楷体" w:hAnsi="华文楷体" w:eastAsia="华文楷体" w:cs="华文楷体"/>
          <w:sz w:val="24"/>
          <w:szCs w:val="24"/>
          <w:lang w:val="en-US" w:eastAsia="zh-CN"/>
        </w:rPr>
      </w:pPr>
      <w:r>
        <w:rPr>
          <w:rFonts w:hint="default" w:ascii="华文楷体" w:hAnsi="华文楷体" w:eastAsia="华文楷体" w:cs="华文楷体"/>
          <w:sz w:val="24"/>
          <w:szCs w:val="24"/>
          <w:lang w:val="en-US" w:eastAsia="zh-CN"/>
        </w:rPr>
        <w:t>中国的大型制造企业、商业企业要迅速地与合适的供应商、储运商等结成战略联盟，以供应链的整体优势参与竞争，实现互惠互利。开拓全球性物流市场空间，构筑一体化物流战略。企业结成供应链才有可能取得竞争的主动权。在激烈的市场竞争中，企业必须将物流活动纳入系统化的统一管理，一体化物流既提高顾客服务水平又降低物流总成本，提高市场竞争力。</w:t>
      </w:r>
    </w:p>
    <w:p>
      <w:pPr>
        <w:jc w:val="left"/>
        <w:rPr>
          <w:rFonts w:hint="default" w:ascii="华文楷体" w:hAnsi="华文楷体" w:eastAsia="华文楷体" w:cs="华文楷体"/>
          <w:sz w:val="24"/>
          <w:szCs w:val="24"/>
          <w:lang w:val="en-US" w:eastAsia="zh-CN"/>
        </w:rPr>
      </w:pPr>
      <w:r>
        <w:rPr>
          <w:rFonts w:hint="default" w:ascii="华文楷体" w:hAnsi="华文楷体" w:eastAsia="华文楷体" w:cs="华文楷体"/>
          <w:sz w:val="24"/>
          <w:szCs w:val="24"/>
          <w:lang w:val="en-US" w:eastAsia="zh-CN"/>
        </w:rPr>
        <w:t>在信息时代的带动下，现代企业的竞争不仅仅是质量、技术的竞争，更多的是成本的竞争，而成本的竞争也由过去的原材料的竞争演变成了技术成本的竞争，很大程度上是供应链，物流成本的降低。供应链运营的好坏直接关系到企业的兴衰，从而供应链管理想当然的被放到了企业管理的首位。中国的企业要增强竞争忧患意识，在抓住国内市场的同时，要放眼世界，构筑全球化战路，以一体化的物流管理和供应链管理在全球寻求资源采购、生产装配和产成品分销，参与国际化竞争。通过实现对顾客的快速反映、提高顾客服务水平、降低物流总成本或供应链成本，提高企业在国际市场的竞争力，并在全球性竞争中立于不败之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63E64603"/>
    <w:rsid w:val="63E64603"/>
    <w:rsid w:val="6CDD0A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2022-12-01T16:11:00Z</dcterms:created>
  <dc:creator>MMu</dc:creator>
  <cp:lastModifiedBy>MMu</cp:lastModifiedBy>
  <dcterms:modified xsi:type="dcterms:W3CDTF">2022-12-02T16:01:01Z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2052-11.1.0.12975</vt:lpwstr>
  </property>
  <property fmtid="{D5CDD505-2E9C-101B-9397-08002B2CF9AE}" pid="3" name="ICV">
    <vt:lpwstr>9AD81ACE7984423A8E78803AC1C3BD21</vt:lpwstr>
  </property>
</Properties>
</file>